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  <w:t xml:space="preserve">Dərsdənkənar 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en-US"/>
        </w:rPr>
        <w:t>r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  <w:t>iyaziyyat məşğələsi</w:t>
      </w:r>
    </w:p>
    <w:p>
      <w:pPr>
        <w:jc w:val="center"/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  <w:t>I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  <w:t xml:space="preserve"> sinif</w:t>
      </w:r>
    </w:p>
    <w:tbl>
      <w:tblPr>
        <w:tblStyle w:val="4"/>
        <w:tblpPr w:leftFromText="180" w:rightFromText="180" w:vertAnchor="text" w:horzAnchor="page" w:tblpX="625" w:tblpY="585"/>
        <w:tblOverlap w:val="never"/>
        <w:tblW w:w="10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300"/>
        <w:gridCol w:w="3367"/>
        <w:gridCol w:w="101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№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Standart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Saat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3-cü sinifdə keçilənlərin təkrarı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1 000 000 dairəsində ədədlər.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1.1.1, 1.1.2, 1.1.4, 1.1.5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Yuvarlaq ədədlər üzərində toplama və çıxma.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1.3.5, 1.3.6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1 000 000 dairəsində toplama və çıxma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1.3.1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Məsələ həlli. Tam-hissə modeli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Məsələ həlli. Məntiqi seçimlə həlli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Vurma əməlinin xassələri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1.2.1, 1.2.2, 1.2.3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İkirəqəmli ədədi birrəqəmli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bölmə. Qalıqlı bölmə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Üçrəqəmli ədədi birrəqəmli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bölmə. Qismətin ikirəqəmli olduğu hal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Tənliklər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2.2.2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Çoxrəqəmli ədədi birrəqəmli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vurma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2.1.2, 2.2.3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Çoxrəqəmli ədədi birrəqəmli ədədə bölmə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1.2.3, 1.2.4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Çoxrəqəmli ədədi birrəqəmli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vurma və bölmə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1.2.3, 1.2.4, 1.3.1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Ümumiləşdirici tapşırıqlar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Kəsrlərin müqayisəsi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1.1.7,1.1.8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görə hissənin tapılması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1.3.3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17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Ümumiləşdirici tapşırıqlar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18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Səhvlər üzərində iş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Kütlənin ölçülməsi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4.1.1, 4.2.1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Ümumiləşdirici tapşırıqlar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Bucaqlar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4.2.5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22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Hərəkətlər-dönmə, əksetmə, sürüşmə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3.1.1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23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Çoxbucaqlının perimetri və sahəsi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3.2.1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24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Fəza fiqurları və açılış şəkilləri.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3.1.2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İkirəqəmli ədədə vurma. Yuvarlaq ədədləri vurma. Hasili təqribi hesablama.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1.2.3, 1.3.6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26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Ümumiləşdirici tapşırıqlar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27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Çoxrəqəmli ədədi ikirəqəmli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ədədə vurma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1.3.1,1.2.3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28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İkirəqəmli ədədə bölmə. Qisməti təqribi və dəqiq hesablama.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1.2.3, 1.3.6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Üçrəqəmli ədədə vurma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Hərəkətə aid məsələ həlli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1.2.2, 2.2.3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Səhvlər üzərində iş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Məlumatı araşdırın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və təqdim edin.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5.1.1, 5.1.2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33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Koordinat şəbəkəsi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3.1.1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Pulun hesablanması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4.2.4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noWrap w:val="0"/>
            <w:vAlign w:val="top"/>
          </w:tcPr>
          <w:p>
            <w:pPr>
              <w:ind w:left="13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35</w:t>
            </w:r>
          </w:p>
        </w:tc>
        <w:tc>
          <w:tcPr>
            <w:tcW w:w="430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Yay tapşırıqları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bookmarkStart w:id="0" w:name="_GoBack"/>
            <w:bookmarkEnd w:id="0"/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az-Latn-AZ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</w:pPr>
    </w:p>
    <w:p>
      <w:pPr>
        <w:jc w:val="left"/>
        <w:rPr>
          <w:rFonts w:hint="default" w:ascii="Times New Roman" w:hAnsi="Times New Roman" w:cs="Times New Roman"/>
          <w:b/>
          <w:bCs w:val="0"/>
          <w:i/>
          <w:iCs w:val="0"/>
          <w:color w:val="FF0000"/>
          <w:sz w:val="32"/>
          <w:szCs w:val="32"/>
          <w:lang w:val="az-Latn-AZ"/>
        </w:rPr>
      </w:pPr>
    </w:p>
    <w:p>
      <w:pPr>
        <w:rPr>
          <w:rFonts w:hint="default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2019-10-10T06:26:37Z</dcterms:created>
  <dc:creator>Sunbul</dc:creator>
  <cp:lastModifiedBy>Sunbul</cp:lastModifiedBy>
  <dcterms:modified xsi:type="dcterms:W3CDTF">2019-10-10T08:56:36Z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